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4505A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E86E24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E86E24">
        <w:rPr>
          <w:rFonts w:cs="Calibri"/>
          <w:b/>
          <w:color w:val="000000"/>
          <w:sz w:val="20"/>
          <w:szCs w:val="20"/>
          <w:lang w:val="sr-Cyrl-RS"/>
        </w:rPr>
        <w:t>02.02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Default="00381C7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381C7C" w:rsidP="00E0494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 w:rsidR="006B254C">
              <w:rPr>
                <w:rFonts w:cs="Arial"/>
                <w:color w:val="000000"/>
                <w:sz w:val="18"/>
                <w:szCs w:val="18"/>
                <w:lang w:val="sr-Cyrl-RS"/>
              </w:rPr>
              <w:t>Лазара Стејина, Ђорђа Исакова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A9" w:rsidRPr="00C63AD6" w:rsidRDefault="00381C7C" w:rsidP="006B254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6B254C">
              <w:rPr>
                <w:rFonts w:cs="Arial"/>
                <w:color w:val="000000"/>
                <w:sz w:val="18"/>
                <w:szCs w:val="18"/>
                <w:lang w:val="sr-Cyrl-RS"/>
              </w:rPr>
              <w:t>Нова 28</w:t>
            </w:r>
            <w:r w:rsidR="00B843C0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6B254C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туцаничког коловоза </w:t>
            </w:r>
          </w:p>
        </w:tc>
      </w:tr>
      <w:tr w:rsidR="008079CD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D" w:rsidRPr="008079CD" w:rsidRDefault="00E04940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D" w:rsidRDefault="008079CD" w:rsidP="006B254C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Ченеј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D" w:rsidRDefault="008079CD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атарског пута</w:t>
            </w:r>
          </w:p>
        </w:tc>
      </w:tr>
    </w:tbl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D36B34" w:rsidP="00D36B3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Коњевић</w:t>
            </w:r>
            <w:r w:rsidR="00381C7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Срђан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E0494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4505A9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4505A9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621C4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B843C0" w:rsidRDefault="00F621C4" w:rsidP="00021B4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21B44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ослобођења – Новосадског сајма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021B44" w:rsidP="0035685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Санација хаварије стуба</w:t>
            </w:r>
          </w:p>
        </w:tc>
      </w:tr>
      <w:tr w:rsidR="00F621C4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F621C4" w:rsidRDefault="00584A12" w:rsidP="00021B4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84A1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21B44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Руменачка – Булевар Јаше Томића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Default="00021B44" w:rsidP="00021B4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</w:t>
            </w:r>
            <w:r w:rsidR="004505A9" w:rsidRPr="004505A9">
              <w:rPr>
                <w:rFonts w:cs="Arial"/>
                <w:color w:val="000000"/>
                <w:sz w:val="18"/>
                <w:szCs w:val="18"/>
                <w:lang w:val="sr-Cyrl-RS"/>
              </w:rPr>
              <w:t>амена ЛЕД сегмента црв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еног </w:t>
            </w:r>
            <w:r w:rsidR="004505A9" w:rsidRPr="004505A9">
              <w:rPr>
                <w:rFonts w:cs="Arial"/>
                <w:color w:val="000000"/>
                <w:sz w:val="18"/>
                <w:szCs w:val="18"/>
                <w:lang w:val="sr-Cyrl-RS"/>
              </w:rPr>
              <w:t>возача</w:t>
            </w:r>
          </w:p>
        </w:tc>
      </w:tr>
      <w:tr w:rsidR="00B843C0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C0" w:rsidRPr="003977BD" w:rsidRDefault="00B843C0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C0" w:rsidRPr="00B843C0" w:rsidRDefault="00B843C0" w:rsidP="004505A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505A9">
              <w:rPr>
                <w:rFonts w:cs="Arial"/>
                <w:color w:val="000000"/>
                <w:sz w:val="18"/>
                <w:szCs w:val="18"/>
                <w:lang w:val="sr-Cyrl-RS"/>
              </w:rPr>
              <w:t>Авијатичарска</w:t>
            </w:r>
            <w:r w:rsidR="00021B4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4505A9">
              <w:rPr>
                <w:rFonts w:cs="Arial"/>
                <w:color w:val="000000"/>
                <w:sz w:val="18"/>
                <w:szCs w:val="18"/>
                <w:lang w:val="sr-Cyrl-RS"/>
              </w:rPr>
              <w:t>-</w:t>
            </w:r>
            <w:r w:rsidR="00021B4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4505A9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Европе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C0" w:rsidRDefault="004505A9" w:rsidP="00021B4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</w:t>
            </w:r>
            <w:r w:rsidRPr="004505A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овезивање напојног кабела 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3F36E2" w:rsidRPr="003977BD" w:rsidRDefault="003F36E2" w:rsidP="003F36E2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3F36E2" w:rsidRDefault="003F36E2" w:rsidP="003F36E2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3F36E2" w:rsidRPr="003977BD" w:rsidRDefault="003F36E2" w:rsidP="003F36E2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3F36E2" w:rsidRDefault="003F36E2" w:rsidP="003F36E2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3F36E2" w:rsidRPr="006618D4" w:rsidRDefault="003F36E2" w:rsidP="003F36E2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1414CC" w:rsidRPr="004505A9" w:rsidRDefault="001414CC" w:rsidP="003F36E2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  <w:bookmarkStart w:id="0" w:name="_GoBack"/>
      <w:bookmarkEnd w:id="0"/>
    </w:p>
    <w:sectPr w:rsidR="001414CC" w:rsidRPr="004505A9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C90" w:rsidRDefault="00374C90" w:rsidP="00612BF5">
      <w:r>
        <w:separator/>
      </w:r>
    </w:p>
  </w:endnote>
  <w:endnote w:type="continuationSeparator" w:id="0">
    <w:p w:rsidR="00374C90" w:rsidRDefault="00374C90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C90" w:rsidRDefault="00374C90" w:rsidP="00612BF5">
      <w:r>
        <w:separator/>
      </w:r>
    </w:p>
  </w:footnote>
  <w:footnote w:type="continuationSeparator" w:id="0">
    <w:p w:rsidR="00374C90" w:rsidRDefault="00374C90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374C9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E912E-4CAD-4C86-8D03-0E5963AE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2025-12-25T09:34:00Z</cp:lastPrinted>
  <dcterms:created xsi:type="dcterms:W3CDTF">2026-02-02T12:57:00Z</dcterms:created>
  <dcterms:modified xsi:type="dcterms:W3CDTF">2026-02-02T13:02:00Z</dcterms:modified>
</cp:coreProperties>
</file>