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B567D">
        <w:rPr>
          <w:rFonts w:cs="Calibri"/>
          <w:b/>
          <w:color w:val="000000"/>
          <w:sz w:val="20"/>
          <w:szCs w:val="20"/>
          <w:lang w:val="sr-Cyrl-RS"/>
        </w:rPr>
        <w:t>Уторак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B567D">
        <w:rPr>
          <w:rFonts w:cs="Calibri"/>
          <w:b/>
          <w:color w:val="000000"/>
          <w:sz w:val="20"/>
          <w:szCs w:val="20"/>
          <w:lang w:val="sr-Cyrl-RS"/>
        </w:rPr>
        <w:t>30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FB567D" w:rsidP="00FB56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8D1C6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FB567D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за поправку 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и поправка </w:t>
            </w:r>
            <w:r>
              <w:rPr>
                <w:rFonts w:cs="Calibri"/>
                <w:sz w:val="18"/>
                <w:szCs w:val="18"/>
                <w:lang w:val="sr-Cyrl-RS"/>
              </w:rPr>
              <w:t>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954554" w:rsidP="00926C4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707E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54554">
              <w:rPr>
                <w:rFonts w:cs="Arial"/>
                <w:color w:val="000000"/>
                <w:sz w:val="18"/>
                <w:szCs w:val="18"/>
                <w:lang w:val="sr-Cyrl-RS"/>
              </w:rPr>
              <w:t>Пут шајкашког одреда</w:t>
            </w:r>
            <w:r w:rsidR="00FB567D">
              <w:rPr>
                <w:rFonts w:cs="Arial"/>
                <w:color w:val="000000"/>
                <w:sz w:val="18"/>
                <w:szCs w:val="18"/>
                <w:lang w:val="sr-Cyrl-RS"/>
              </w:rPr>
              <w:t>, Балзакова, Драге Спасић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707EDF" w:rsidP="00707E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1C3013"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Војвођанска, Војводе Танкосића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954554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Транџаментска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954554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FB567D" w:rsidRDefault="00FB567D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FB04C6" w:rsidRDefault="00FB04C6" w:rsidP="00FB56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FB567D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FB04C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C6" w:rsidRDefault="00FB04C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C6" w:rsidRDefault="00FB04C6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926C4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C6" w:rsidRDefault="00FB04C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B567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FB567D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Pr="00926C49" w:rsidRDefault="00FB567D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Немановци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707ED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bookmarkStart w:id="0" w:name="_GoBack"/>
            <w:bookmarkEnd w:id="0"/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C70733" w:rsidRDefault="00C70733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- Гундулићева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C70733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C70733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 - Сајлово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C70733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F532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532F0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– Шајкашка (пешачки прелаз)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F532F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програмске плоче, замена батерије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F532F0" w:rsidP="00F532F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D0470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Грмечка – Раде Кондића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F532F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на пешачкој лантерни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C3" w:rsidRDefault="00DE21C3" w:rsidP="00612BF5">
      <w:r>
        <w:separator/>
      </w:r>
    </w:p>
  </w:endnote>
  <w:endnote w:type="continuationSeparator" w:id="0">
    <w:p w:rsidR="00DE21C3" w:rsidRDefault="00DE21C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C3" w:rsidRDefault="00DE21C3" w:rsidP="00612BF5">
      <w:r>
        <w:separator/>
      </w:r>
    </w:p>
  </w:footnote>
  <w:footnote w:type="continuationSeparator" w:id="0">
    <w:p w:rsidR="00DE21C3" w:rsidRDefault="00DE21C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DE21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7972-4211-4796-907C-A307C9BC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2025-09-29T11:06:00Z</cp:lastPrinted>
  <dcterms:created xsi:type="dcterms:W3CDTF">2025-09-30T10:32:00Z</dcterms:created>
  <dcterms:modified xsi:type="dcterms:W3CDTF">2025-09-30T11:02:00Z</dcterms:modified>
</cp:coreProperties>
</file>