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01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DA3C40" w:rsidRDefault="00DA3C4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9876B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  <w:r w:rsidR="00622FAD">
              <w:rPr>
                <w:rFonts w:cs="Arial"/>
                <w:color w:val="000000"/>
                <w:sz w:val="18"/>
                <w:szCs w:val="18"/>
                <w:lang w:val="sr-Cyrl-RS"/>
              </w:rPr>
              <w:t>, Паје Маргановића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Pr="00C94867" w:rsidRDefault="00C94867" w:rsidP="00622FA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22FAD"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622FAD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  <w:p w:rsidR="00DA3C40" w:rsidRPr="0048467C" w:rsidRDefault="00DA3C40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коловоза </w:t>
            </w:r>
            <w:r w:rsidR="00143ECC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F2" w:rsidRDefault="006556F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  <w:p w:rsidR="00622FAD" w:rsidRDefault="00622FAD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Pr="006556F2" w:rsidRDefault="006556F2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6556F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Нивелисање шахтова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Pr="00F57BEE" w:rsidRDefault="006556F2" w:rsidP="006556F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5F6B41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6556F2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6556F2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6556F2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2" w:rsidRPr="00310B65" w:rsidRDefault="00310B65" w:rsidP="006C2B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63E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C2BC8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Темеринска, Темерински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463EA2" w:rsidP="006C2BC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Обележавање и фарбање </w:t>
            </w:r>
            <w:r w:rsidR="006C2BC8">
              <w:rPr>
                <w:rFonts w:cs="Calibri"/>
                <w:sz w:val="18"/>
                <w:szCs w:val="18"/>
                <w:lang w:val="sr-Cyrl-RS"/>
              </w:rPr>
              <w:t>бус стајалишта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463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63EA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5D7C04" w:rsidRDefault="00463EA2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6C2BC8" w:rsidRDefault="006C2BC8" w:rsidP="00463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Париске комуне ТРС С-375/25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463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Марка Орешковића – Мајора Тепића ТРС С-271/25</w:t>
            </w:r>
          </w:p>
          <w:p w:rsidR="006C2BC8" w:rsidRPr="006C2BC8" w:rsidRDefault="006C2BC8" w:rsidP="00463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C2BC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Хоповска ТРС С-423/25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саобраћајног огледала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01/02.09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6C2BC8" w:rsidRDefault="006C2BC8" w:rsidP="00463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Соње Маринковић, Стевана Мусића, Војводе Путника, Јована Ђорђевића, Иве Лоле Рибара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Обележавање и фарбање </w:t>
            </w:r>
            <w:r w:rsidR="00037783">
              <w:rPr>
                <w:rFonts w:cs="Calibri"/>
                <w:sz w:val="18"/>
                <w:szCs w:val="18"/>
                <w:lang w:val="sr-Cyrl-RS"/>
              </w:rPr>
              <w:t>узду</w:t>
            </w:r>
            <w:bookmarkStart w:id="0" w:name="_GoBack"/>
            <w:bookmarkEnd w:id="0"/>
            <w:r w:rsidR="00A631F6">
              <w:rPr>
                <w:rFonts w:cs="Calibri"/>
                <w:sz w:val="18"/>
                <w:szCs w:val="18"/>
                <w:lang w:val="sr-Cyrl-RS"/>
              </w:rPr>
              <w:t>жних ознака на коловозу</w:t>
            </w:r>
          </w:p>
        </w:tc>
      </w:tr>
      <w:tr w:rsidR="00A631F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6657DF" w:rsidRDefault="00A631F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Pr="00A631F6" w:rsidRDefault="00A631F6" w:rsidP="00463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Кисачка – Булевар краља Петра Првог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F6" w:rsidRDefault="00A631F6" w:rsidP="00A631F6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Обележавање и фарбање </w:t>
            </w:r>
            <w:r>
              <w:rPr>
                <w:rFonts w:cs="Calibri"/>
                <w:sz w:val="18"/>
                <w:szCs w:val="18"/>
                <w:lang w:val="sr-Cyrl-RS"/>
              </w:rPr>
              <w:t>попречних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355CA9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на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привременим семафорима постављеним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због регулације саобраћаја за време извођења радова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546416" w:rsidP="005464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5D3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- Кисачка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69195C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стуба са лантернама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9C5D39" w:rsidP="005D7C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D7C0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Бате Бркића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69195C" w:rsidP="005D7C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возача на висећој лантерни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C0" w:rsidRDefault="00BC2AC0" w:rsidP="00612BF5">
      <w:r>
        <w:separator/>
      </w:r>
    </w:p>
  </w:endnote>
  <w:endnote w:type="continuationSeparator" w:id="0">
    <w:p w:rsidR="00BC2AC0" w:rsidRDefault="00BC2AC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C0" w:rsidRDefault="00BC2AC0" w:rsidP="00612BF5">
      <w:r>
        <w:separator/>
      </w:r>
    </w:p>
  </w:footnote>
  <w:footnote w:type="continuationSeparator" w:id="0">
    <w:p w:rsidR="00BC2AC0" w:rsidRDefault="00BC2AC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C2A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37783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2F5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E7BB5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5A1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5E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A2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416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D7C04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2FAD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3BA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6F2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95C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70F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BC8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66C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3E0F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4985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876B2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6B12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31F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AC0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8CE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3C4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D1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0921-6CAE-4193-BAB8-11356A5C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2025-09-01T09:25:00Z</cp:lastPrinted>
  <dcterms:created xsi:type="dcterms:W3CDTF">2025-09-01T09:22:00Z</dcterms:created>
  <dcterms:modified xsi:type="dcterms:W3CDTF">2025-09-01T09:35:00Z</dcterms:modified>
</cp:coreProperties>
</file>