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89477F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89477F">
        <w:rPr>
          <w:rFonts w:cs="Calibri"/>
          <w:b/>
          <w:color w:val="000000"/>
          <w:sz w:val="20"/>
          <w:szCs w:val="20"/>
          <w:lang w:val="sr-Latn-RS"/>
        </w:rPr>
        <w:t>8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"/>
        <w:gridCol w:w="1985"/>
        <w:gridCol w:w="432"/>
        <w:gridCol w:w="3630"/>
        <w:gridCol w:w="46"/>
        <w:gridCol w:w="1719"/>
        <w:gridCol w:w="2679"/>
      </w:tblGrid>
      <w:tr w:rsidR="003C0A4B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626E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Коледарска, Додолска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5E0455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E045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4F058E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Лединци</w:t>
            </w:r>
            <w:r w:rsidR="004F058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Липарије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E0455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B02BCE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FA10C3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Београдска 16</w:t>
            </w:r>
          </w:p>
          <w:p w:rsidR="005E0455" w:rsidRPr="00FA10C3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E045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, Раковачка 2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5E0455">
              <w:rPr>
                <w:rFonts w:cs="Arial"/>
                <w:color w:val="000000"/>
                <w:sz w:val="18"/>
                <w:szCs w:val="18"/>
                <w:lang w:val="sr-Cyrl-RS"/>
              </w:rPr>
              <w:t>колоовза асфалтом</w:t>
            </w:r>
          </w:p>
        </w:tc>
      </w:tr>
      <w:tr w:rsidR="005E0455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5E045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Pr="005E0455" w:rsidRDefault="005E0455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Драге Спасић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455" w:rsidRDefault="005E0455" w:rsidP="005E045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B02BC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B02BCE">
              <w:rPr>
                <w:rFonts w:cs="Calibri"/>
                <w:color w:val="000000"/>
                <w:sz w:val="18"/>
                <w:szCs w:val="18"/>
                <w:lang w:val="sr-Cyrl-RS"/>
              </w:rPr>
              <w:t>Сељачких буна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B02BC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Pr="004440D7" w:rsidRDefault="004440D7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Буковац, </w:t>
            </w:r>
            <w:r w:rsidR="005E0455">
              <w:rPr>
                <w:rFonts w:cs="Calibri"/>
                <w:color w:val="000000"/>
                <w:sz w:val="18"/>
                <w:szCs w:val="18"/>
                <w:lang w:val="sr-Cyrl-RS"/>
              </w:rPr>
              <w:t>Буковачки до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01" w:rsidRDefault="004440D7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4440D7" w:rsidP="005E045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50E0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E0455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Слободана Јовановића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0455" w:rsidP="00650E0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B02BCE" w:rsidRDefault="00A077AF" w:rsidP="00C4656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 w:rsidR="004F058E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5C2FD4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Футошка </w:t>
            </w:r>
            <w:bookmarkStart w:id="0" w:name="_GoBack"/>
            <w:bookmarkEnd w:id="0"/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5C2FD4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Рушење прелазне рампе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B83A7D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89477F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8E" w:rsidRPr="002C1907" w:rsidRDefault="004F058E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EA2A27" w:rsidRDefault="004F058E" w:rsidP="004F058E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4F058E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4F058E" w:rsidRPr="003977BD" w:rsidTr="005E1E60">
        <w:trPr>
          <w:gridBefore w:val="1"/>
          <w:gridAfter w:val="1"/>
          <w:wBefore w:w="6" w:type="dxa"/>
          <w:wAfter w:w="2679" w:type="dxa"/>
          <w:trHeight w:val="281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58E" w:rsidRPr="003977BD" w:rsidRDefault="004F058E" w:rsidP="004F058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058E" w:rsidRDefault="004F058E" w:rsidP="004F058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4F058E" w:rsidRPr="003977BD" w:rsidRDefault="004F058E" w:rsidP="004F058E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4F058E" w:rsidRPr="003977BD" w:rsidTr="005E1E60">
        <w:trPr>
          <w:gridBefore w:val="1"/>
          <w:wBefore w:w="6" w:type="dxa"/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Pr="003977BD" w:rsidRDefault="00A077AF" w:rsidP="004F058E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8E" w:rsidRDefault="004F058E" w:rsidP="00A077AF">
            <w:pPr>
              <w:spacing w:line="276" w:lineRule="auto"/>
              <w:rPr>
                <w:rFonts w:cs="Arial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36FA6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 w:rsidR="00736FA6">
              <w:rPr>
                <w:rFonts w:cs="Arial"/>
                <w:b/>
                <w:sz w:val="18"/>
                <w:szCs w:val="18"/>
                <w:lang w:val="sr-Cyrl-RS"/>
              </w:rPr>
              <w:t xml:space="preserve"> А1</w:t>
            </w:r>
            <w:r w:rsidR="00A077AF">
              <w:rPr>
                <w:rFonts w:cs="Arial"/>
                <w:b/>
                <w:sz w:val="18"/>
                <w:szCs w:val="18"/>
                <w:lang w:val="sr-Cyrl-RS"/>
              </w:rPr>
              <w:t xml:space="preserve">00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 w:rsidR="00A077AF">
              <w:rPr>
                <w:rFonts w:cs="Arial"/>
                <w:sz w:val="18"/>
                <w:szCs w:val="18"/>
                <w:lang w:val="sr-Cyrl-RS"/>
              </w:rPr>
              <w:t>Темеринска улица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  <w:p w:rsidR="00A077AF" w:rsidRPr="003977BD" w:rsidRDefault="00A077AF" w:rsidP="00A077AF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Б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1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2 </w:t>
            </w:r>
            <w:r w:rsidRPr="00A077AF">
              <w:rPr>
                <w:rFonts w:cs="Arial"/>
                <w:sz w:val="18"/>
                <w:szCs w:val="18"/>
                <w:lang w:val="sr-Cyrl-RS"/>
              </w:rPr>
              <w:t>(Булевар војводе Степе)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AF" w:rsidRPr="003977BD" w:rsidRDefault="00A077AF" w:rsidP="004F058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гребена колотрага на коловозу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754311" w:rsidRDefault="00FC2DDE" w:rsidP="00754311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6C671C" w:rsidRPr="0075431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FC2DDE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</w:t>
            </w:r>
            <w:r w:rsidR="005740E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фарбање уздужних ознака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5740EB" w:rsidP="00FC2DD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FC2DDE">
              <w:rPr>
                <w:rFonts w:cs="Calibri"/>
                <w:color w:val="000000"/>
                <w:sz w:val="18"/>
                <w:szCs w:val="18"/>
                <w:lang w:val="sr-Cyrl-RS"/>
              </w:rPr>
              <w:t>Професора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F77626" w:rsidRDefault="00F77626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F76E0F">
              <w:rPr>
                <w:rFonts w:cs="Calibri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754311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Pr="00A5426D" w:rsidRDefault="00754311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Pr="00754311" w:rsidRDefault="00F76E0F" w:rsidP="00F76E0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Каћ</w:t>
            </w:r>
            <w:r w:rsidR="00754311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Виноградарска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1" w:rsidRDefault="00754311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Апликација хладне пластике на попречним ознакама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9C5052" w:rsidP="00C761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Кисач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9C5052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напајања ГПРС уређаја</w:t>
            </w:r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C76178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3977BD" w:rsidRDefault="00C76178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Pr="00C76178" w:rsidRDefault="009C5052" w:rsidP="009C505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C7617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78" w:rsidRDefault="009C5052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Контрола и поправка оптичке комуникационе опреме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6F" w:rsidRDefault="00877B6F" w:rsidP="00612BF5">
      <w:r>
        <w:separator/>
      </w:r>
    </w:p>
  </w:endnote>
  <w:endnote w:type="continuationSeparator" w:id="0">
    <w:p w:rsidR="00877B6F" w:rsidRDefault="00877B6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6F" w:rsidRDefault="00877B6F" w:rsidP="00612BF5">
      <w:r>
        <w:separator/>
      </w:r>
    </w:p>
  </w:footnote>
  <w:footnote w:type="continuationSeparator" w:id="0">
    <w:p w:rsidR="00877B6F" w:rsidRDefault="00877B6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877B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8E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051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6FA6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7AF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656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6B46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0082-1B89-40D0-BE20-28851823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2024-10-18T09:40:00Z</cp:lastPrinted>
  <dcterms:created xsi:type="dcterms:W3CDTF">2024-10-18T09:25:00Z</dcterms:created>
  <dcterms:modified xsi:type="dcterms:W3CDTF">2024-10-18T09:41:00Z</dcterms:modified>
</cp:coreProperties>
</file>