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81214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81214">
        <w:rPr>
          <w:rFonts w:cs="Calibri"/>
          <w:b/>
          <w:color w:val="000000"/>
          <w:sz w:val="20"/>
          <w:szCs w:val="20"/>
          <w:lang w:val="sr-Latn-RS"/>
        </w:rPr>
        <w:t>14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EA3B1F" w:rsidRPr="002C1907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2C1907" w:rsidRDefault="00EA3B1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8E" w:rsidRPr="002C1907" w:rsidRDefault="00CC7080" w:rsidP="003977B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="003977BD" w:rsidRPr="002C1907">
              <w:rPr>
                <w:rFonts w:cs="Calibri"/>
                <w:color w:val="000000"/>
                <w:sz w:val="18"/>
                <w:szCs w:val="18"/>
                <w:lang w:val="sr-Cyrl-RS"/>
              </w:rPr>
              <w:t>Новосадска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8E" w:rsidRPr="002C1907" w:rsidRDefault="003977BD" w:rsidP="00ED488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233E1" w:rsidRPr="002C1907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2C1907" w:rsidRDefault="00D233E1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  <w:p w:rsidR="00997BCF" w:rsidRPr="002C1907" w:rsidRDefault="003977BD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2C1907" w:rsidRDefault="003977BD" w:rsidP="003977B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233E1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C1907">
              <w:rPr>
                <w:rFonts w:cs="Calibri"/>
                <w:color w:val="000000"/>
                <w:sz w:val="18"/>
                <w:szCs w:val="18"/>
                <w:lang w:val="sr-Cyrl-RS"/>
              </w:rPr>
              <w:t>Фејеш Кларе од Ћирила и Методија до Булевара патријарха Павла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2C1907" w:rsidRDefault="003977BD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233E1" w:rsidRPr="002C1907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2C1907" w:rsidRDefault="00D233E1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8" w:rsidRPr="0094379B" w:rsidRDefault="00D233E1" w:rsidP="00D233E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2C1907"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 (бус окретница)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2C1907" w:rsidRDefault="00D233E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sz w:val="18"/>
                <w:szCs w:val="18"/>
                <w:lang w:val="sr-Cyrl-RS"/>
              </w:rPr>
              <w:t>Поправка коловоза</w:t>
            </w:r>
          </w:p>
          <w:p w:rsidR="008C2678" w:rsidRPr="002C1907" w:rsidRDefault="008C2678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</w:p>
        </w:tc>
      </w:tr>
      <w:tr w:rsidR="003977BD" w:rsidRPr="002C1907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2C1907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1F28C5" w:rsidP="001F28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977BD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Лимански парк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94379B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1F28C5">
              <w:rPr>
                <w:rFonts w:cs="Calibri"/>
                <w:sz w:val="18"/>
                <w:szCs w:val="18"/>
                <w:lang w:val="sr-Cyrl-RS"/>
              </w:rPr>
              <w:t>стаза</w:t>
            </w:r>
          </w:p>
        </w:tc>
      </w:tr>
      <w:tr w:rsidR="001F481F" w:rsidRPr="002C1907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2C1907" w:rsidRDefault="002C1907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2C1907" w:rsidRDefault="002C1907" w:rsidP="003977B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2C1907">
              <w:rPr>
                <w:rFonts w:cs="Calibri"/>
                <w:color w:val="000000"/>
                <w:sz w:val="18"/>
                <w:szCs w:val="18"/>
                <w:lang w:val="sr-Cyrl-RS"/>
              </w:rPr>
              <w:t>Филипа Вишњића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2C1907" w:rsidRDefault="0094379B" w:rsidP="00AE200D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саобраћајне површине – враћање у првобитно стање</w:t>
            </w:r>
          </w:p>
        </w:tc>
      </w:tr>
      <w:tr w:rsidR="008A687F" w:rsidRPr="002C1907" w:rsidTr="001F481F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7F" w:rsidRPr="002C1907" w:rsidRDefault="008A687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A687F" w:rsidRPr="002C1907" w:rsidRDefault="008A687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87F" w:rsidRPr="002C1907" w:rsidRDefault="008A687F" w:rsidP="009B7BB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ОШ „Никола Тесла“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87F" w:rsidRPr="002C1907" w:rsidRDefault="004E1184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асфалтом</w:t>
            </w:r>
          </w:p>
        </w:tc>
      </w:tr>
      <w:tr w:rsidR="008A687F" w:rsidRPr="002C1907" w:rsidTr="008A68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7F" w:rsidRPr="002C1907" w:rsidRDefault="008A687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87F" w:rsidRPr="002C1907" w:rsidRDefault="008A687F" w:rsidP="00B1689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87F" w:rsidRPr="002C1907" w:rsidRDefault="008A687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8A687F" w:rsidRPr="002C1907" w:rsidTr="008A68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7F" w:rsidRPr="002C1907" w:rsidRDefault="008A687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87F" w:rsidRPr="002C1907" w:rsidRDefault="008A687F" w:rsidP="00B1689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Војвођанска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87F" w:rsidRPr="002C1907" w:rsidRDefault="008A687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8A687F" w:rsidRPr="002C1907" w:rsidTr="006800A0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7F" w:rsidRPr="002C1907" w:rsidRDefault="008A687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7F" w:rsidRPr="002C1907" w:rsidRDefault="008A687F" w:rsidP="008A687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Бошка Бухе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7F" w:rsidRPr="002C1907" w:rsidRDefault="008A687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1405D" w:rsidRPr="002C1907" w:rsidRDefault="0031405D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31"/>
        <w:gridCol w:w="3964"/>
      </w:tblGrid>
      <w:tr w:rsidR="003977BD" w:rsidRPr="002C1907" w:rsidTr="003977BD">
        <w:trPr>
          <w:trHeight w:val="281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77BD" w:rsidRPr="002C1907" w:rsidRDefault="003977BD" w:rsidP="00617108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77BD" w:rsidRPr="002C1907" w:rsidRDefault="003977BD" w:rsidP="00617108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          ЈП „ПУТЕВИ СРБИЈЕ“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77BD" w:rsidRPr="002C1907" w:rsidRDefault="003977BD" w:rsidP="00617108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3977BD" w:rsidRPr="003977BD" w:rsidTr="00617108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3977BD" w:rsidP="0061710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3977BD" w:rsidP="00281214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2C1907">
              <w:rPr>
                <w:rFonts w:cs="Arial"/>
                <w:b/>
                <w:sz w:val="18"/>
                <w:szCs w:val="18"/>
                <w:lang w:val="sr-Latn-RS"/>
              </w:rPr>
              <w:t>II</w:t>
            </w:r>
            <w:r w:rsidR="00281214">
              <w:rPr>
                <w:rFonts w:cs="Arial"/>
                <w:b/>
                <w:sz w:val="18"/>
                <w:szCs w:val="18"/>
                <w:lang w:val="sr-Cyrl-RS"/>
              </w:rPr>
              <w:t xml:space="preserve"> А113</w:t>
            </w: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 xml:space="preserve"> – </w:t>
            </w:r>
            <w:r w:rsidR="00281214">
              <w:rPr>
                <w:rFonts w:cs="Arial"/>
                <w:sz w:val="18"/>
                <w:szCs w:val="18"/>
                <w:lang w:val="sr-Cyrl-RS"/>
              </w:rPr>
              <w:t>Руменка - Кисач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531A25" w:rsidRDefault="003977BD" w:rsidP="0061710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4379B" w:rsidRPr="003977BD" w:rsidTr="00617108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9B" w:rsidRPr="002C1907" w:rsidRDefault="0094379B" w:rsidP="0061710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9B" w:rsidRPr="002C1907" w:rsidRDefault="0094379B" w:rsidP="00281214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2C1907">
              <w:rPr>
                <w:rFonts w:cs="Arial"/>
                <w:b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А111 </w:t>
            </w:r>
            <w:bookmarkStart w:id="0" w:name="_GoBack"/>
            <w:bookmarkEnd w:id="0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9B" w:rsidRPr="002C1907" w:rsidRDefault="0094379B" w:rsidP="0061710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Хигијена пута</w:t>
            </w:r>
          </w:p>
        </w:tc>
      </w:tr>
    </w:tbl>
    <w:p w:rsidR="003977BD" w:rsidRPr="003977BD" w:rsidRDefault="003977BD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53" w:rsidRPr="003977BD" w:rsidRDefault="00833D55" w:rsidP="00CA6D3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3977BD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Сад,</w:t>
            </w:r>
            <w:r w:rsidR="00B46053" w:rsidRPr="003977BD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13540E" w:rsidRPr="003977BD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Булевар Европе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281214" w:rsidP="001354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Уклањање</w:t>
            </w:r>
            <w:r w:rsidR="00985879" w:rsidRPr="003977BD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585BD0" w:rsidRPr="003977BD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привремене сигнализације</w:t>
            </w:r>
          </w:p>
        </w:tc>
      </w:tr>
      <w:tr w:rsidR="0013540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281214" w:rsidRDefault="00281214" w:rsidP="00833D55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ОШ „Милош Црњански“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13540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 w:rsidRPr="003977BD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Обележавање и фарбање ознака у зони школе</w:t>
            </w:r>
          </w:p>
        </w:tc>
      </w:tr>
      <w:tr w:rsidR="0028121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14" w:rsidRPr="003977BD" w:rsidRDefault="00281214" w:rsidP="0028121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 14./15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.08.2024.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14" w:rsidRPr="00281214" w:rsidRDefault="00281214" w:rsidP="00833D55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кружни ток Булевар Европе – Булевар патријарха Павла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14" w:rsidRPr="003977BD" w:rsidRDefault="00281214" w:rsidP="0013540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Апликација хладне пластике на попречним ознакама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281214" w:rsidP="002812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– Царице Милице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281214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</w:tbl>
    <w:p w:rsidR="00757200" w:rsidRPr="00531A25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CE" w:rsidRDefault="00BB31CE" w:rsidP="00612BF5">
      <w:r>
        <w:separator/>
      </w:r>
    </w:p>
  </w:endnote>
  <w:endnote w:type="continuationSeparator" w:id="0">
    <w:p w:rsidR="00BB31CE" w:rsidRDefault="00BB31C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CE" w:rsidRDefault="00BB31CE" w:rsidP="00612BF5">
      <w:r>
        <w:separator/>
      </w:r>
    </w:p>
  </w:footnote>
  <w:footnote w:type="continuationSeparator" w:id="0">
    <w:p w:rsidR="00BB31CE" w:rsidRDefault="00BB31C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B31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152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1720F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379B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5609-0198-451E-A64A-83C5EF48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139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2024-08-12T08:26:00Z</cp:lastPrinted>
  <dcterms:created xsi:type="dcterms:W3CDTF">2024-08-14T05:52:00Z</dcterms:created>
  <dcterms:modified xsi:type="dcterms:W3CDTF">2024-08-14T08:11:00Z</dcterms:modified>
</cp:coreProperties>
</file>