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E74CE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3C5E58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397BAC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3B7BA8">
        <w:rPr>
          <w:rFonts w:cs="Arial"/>
          <w:b/>
          <w:color w:val="000000"/>
          <w:sz w:val="18"/>
          <w:szCs w:val="18"/>
          <w:lang w:val="sr-Latn-RS"/>
        </w:rPr>
        <w:t>1</w:t>
      </w:r>
      <w:r w:rsidR="00397BAC">
        <w:rPr>
          <w:rFonts w:cs="Arial"/>
          <w:b/>
          <w:color w:val="000000"/>
          <w:sz w:val="18"/>
          <w:szCs w:val="18"/>
          <w:lang w:val="sr-Cyrl-RS"/>
        </w:rPr>
        <w:t>9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961676">
        <w:rPr>
          <w:rFonts w:cs="Arial"/>
          <w:b/>
          <w:color w:val="000000"/>
          <w:sz w:val="18"/>
          <w:szCs w:val="18"/>
          <w:lang w:val="sr-Cyrl-RS"/>
        </w:rPr>
        <w:t>02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814ED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4A158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69" w:rsidRPr="007B0569" w:rsidRDefault="005F1DB6" w:rsidP="00D32DE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7B056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парц.4087</w:t>
            </w:r>
            <w:r w:rsidR="00142F6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32DE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         Бранислава Букурова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B4" w:rsidRDefault="005F1DB6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терена за дечије игралиште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7F1DEB" w:rsidRDefault="007F1DEB" w:rsidP="00C259F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259F0">
              <w:rPr>
                <w:rFonts w:cs="Arial"/>
                <w:color w:val="000000"/>
                <w:sz w:val="20"/>
                <w:szCs w:val="20"/>
                <w:lang w:val="sr-Cyrl-RS"/>
              </w:rPr>
              <w:t>Косанчић Ивана, Девет Југовића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043E01" w:rsidP="0037296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472CA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F" w:rsidRPr="007B0569" w:rsidRDefault="00950B9C" w:rsidP="00C259F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259F0">
              <w:rPr>
                <w:rFonts w:cs="Arial"/>
                <w:color w:val="000000"/>
                <w:sz w:val="20"/>
                <w:szCs w:val="20"/>
                <w:lang w:val="sr-Cyrl-RS"/>
              </w:rPr>
              <w:t>Лукијана Мушицког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Default="00C259F0" w:rsidP="009F585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</w:t>
            </w:r>
            <w:r w:rsidR="00472CA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коловоза асфалтом</w:t>
            </w:r>
          </w:p>
        </w:tc>
      </w:tr>
      <w:tr w:rsidR="00510561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1" w:rsidRDefault="00510561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58" w:rsidRPr="00C259F0" w:rsidRDefault="00C259F0" w:rsidP="00950B9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угао Петефи Шандора – Сентелеки Корнела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9C" w:rsidRDefault="00C259F0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EE6C58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C58" w:rsidRDefault="00EE6C58" w:rsidP="00EE6C58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437C" w:rsidRDefault="0000437C" w:rsidP="00EE6C5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EE6C58" w:rsidRPr="00EE6C58" w:rsidRDefault="0000437C" w:rsidP="00EE6C5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</w:t>
            </w:r>
            <w:r w:rsidR="00EE6C5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ПУТЕВИ СРБИЈЕ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C58" w:rsidRDefault="00EE6C58" w:rsidP="00EE6C58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F61CD7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Default="00F61CD7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Pr="00F61CD7" w:rsidRDefault="00EE6C58" w:rsidP="00C259F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II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А</w:t>
            </w:r>
            <w:r w:rsidR="00C259F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113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259F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</w:t>
            </w:r>
            <w:bookmarkStart w:id="0" w:name="_GoBack"/>
            <w:bookmarkEnd w:id="0"/>
            <w:r w:rsidR="00C259F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ут ка Степановићеву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Default="00F61CD7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4E56CA" w:rsidRPr="00675450" w:rsidRDefault="004E56CA" w:rsidP="0000437C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67545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Default="0067545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Pr="00675450" w:rsidRDefault="00675450" w:rsidP="00F1446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404F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државни путеви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>IIA</w:t>
            </w:r>
            <w:r w:rsidR="00F1446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113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Default="00F14468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C557B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C557B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Pr="00C557BD" w:rsidRDefault="00587D2C" w:rsidP="00587D2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C557B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</w:t>
            </w:r>
            <w:r w:rsidR="00142F6E" w:rsidRPr="00043E0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F14468" w:rsidP="001336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Изградња привременог семафора</w:t>
            </w:r>
          </w:p>
        </w:tc>
      </w:tr>
      <w:tr w:rsidR="00331A3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34" w:rsidRDefault="00331A34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34" w:rsidRDefault="00331A34" w:rsidP="00F1446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14468">
              <w:rPr>
                <w:rFonts w:cs="Arial"/>
                <w:color w:val="000000"/>
                <w:sz w:val="20"/>
                <w:szCs w:val="20"/>
                <w:lang w:val="sr-Cyrl-RS"/>
              </w:rPr>
              <w:t>Велебитска – Сентандрејски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34" w:rsidRDefault="00F14468" w:rsidP="001336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ГПРС-а и контрола комуникације</w:t>
            </w:r>
          </w:p>
        </w:tc>
      </w:tr>
      <w:tr w:rsidR="00F14468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68" w:rsidRDefault="00F14468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68" w:rsidRPr="00F14468" w:rsidRDefault="00F14468" w:rsidP="00F1446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Дечанска – Темерински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68" w:rsidRDefault="00F14468" w:rsidP="001336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ГПРС-а и контрола комуникације</w:t>
            </w:r>
          </w:p>
        </w:tc>
      </w:tr>
    </w:tbl>
    <w:p w:rsidR="00915449" w:rsidRPr="00181ABA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C42" w:rsidRDefault="00EB4C42" w:rsidP="00612BF5">
      <w:r>
        <w:separator/>
      </w:r>
    </w:p>
  </w:endnote>
  <w:endnote w:type="continuationSeparator" w:id="0">
    <w:p w:rsidR="00EB4C42" w:rsidRDefault="00EB4C4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C42" w:rsidRDefault="00EB4C42" w:rsidP="00612BF5">
      <w:r>
        <w:separator/>
      </w:r>
    </w:p>
  </w:footnote>
  <w:footnote w:type="continuationSeparator" w:id="0">
    <w:p w:rsidR="00EB4C42" w:rsidRDefault="00EB4C4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B4C4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3E01"/>
    <w:rsid w:val="00045E4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3FCC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1BAE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936"/>
    <w:rsid w:val="00495A3A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F17B5"/>
    <w:rsid w:val="004F1A4B"/>
    <w:rsid w:val="004F2D4B"/>
    <w:rsid w:val="004F51F3"/>
    <w:rsid w:val="00502683"/>
    <w:rsid w:val="00505D85"/>
    <w:rsid w:val="00506FF9"/>
    <w:rsid w:val="00510561"/>
    <w:rsid w:val="00511489"/>
    <w:rsid w:val="00512291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33E0"/>
    <w:rsid w:val="005C36D3"/>
    <w:rsid w:val="005C4DB0"/>
    <w:rsid w:val="005C520F"/>
    <w:rsid w:val="005C536F"/>
    <w:rsid w:val="005D1887"/>
    <w:rsid w:val="005D3AFB"/>
    <w:rsid w:val="005D606C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257F"/>
    <w:rsid w:val="00753F10"/>
    <w:rsid w:val="00754124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5EE1"/>
    <w:rsid w:val="007E702E"/>
    <w:rsid w:val="007F0048"/>
    <w:rsid w:val="007F07C4"/>
    <w:rsid w:val="007F1DEB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A58"/>
    <w:rsid w:val="00955BBB"/>
    <w:rsid w:val="00957E01"/>
    <w:rsid w:val="009612B6"/>
    <w:rsid w:val="0096167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31C6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1370"/>
    <w:rsid w:val="00B7163F"/>
    <w:rsid w:val="00B716AB"/>
    <w:rsid w:val="00B72B94"/>
    <w:rsid w:val="00B73CF9"/>
    <w:rsid w:val="00B74168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59F0"/>
    <w:rsid w:val="00C27031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22B3-C59E-4B7C-B800-68DB8D06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2024-02-14T07:48:00Z</cp:lastPrinted>
  <dcterms:created xsi:type="dcterms:W3CDTF">2024-02-19T10:41:00Z</dcterms:created>
  <dcterms:modified xsi:type="dcterms:W3CDTF">2024-02-19T11:19:00Z</dcterms:modified>
</cp:coreProperties>
</file>