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076"/>
        <w:gridCol w:w="4998"/>
        <w:gridCol w:w="3006"/>
      </w:tblGrid>
      <w:tr>
        <w:trPr>
          <w:trHeight w:val="1" w:hRule="atLeast"/>
          <w:jc w:val="left"/>
        </w:trPr>
        <w:tc>
          <w:tcPr>
            <w:tcW w:w="2076" w:type="dxa"/>
            <w:tcBorders>
              <w:top w:val="single" w:color="000000" w:sz="0"/>
              <w:left w:val="single" w:color="000000" w:sz="0"/>
              <w:bottom w:val="single" w:color="ed7d31" w:sz="2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842" w:dyaOrig="1842">
                <v:rect xmlns:o="urn:schemas-microsoft-com:office:office" xmlns:v="urn:schemas-microsoft-com:vml" id="rectole0000000000" style="width:92.100000pt;height:92.1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4998" w:type="dxa"/>
            <w:tcBorders>
              <w:top w:val="single" w:color="000000" w:sz="0"/>
              <w:left w:val="single" w:color="000000" w:sz="0"/>
              <w:bottom w:val="single" w:color="ed7d31" w:sz="2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ЈАВНО КОМУНАЛНО ПРЕДУЗЕЋЕ „Пут“ Нови Сад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21000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Нови Сад, Руменачка 150/а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Пиб: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100187770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Матични број: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08171963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Шифра делатности: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4211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Текући рачун: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Комерцијална банка АД Београд 205-265920-56  </w:t>
            </w:r>
          </w:p>
        </w:tc>
        <w:tc>
          <w:tcPr>
            <w:tcW w:w="3006" w:type="dxa"/>
            <w:tcBorders>
              <w:top w:val="single" w:color="000000" w:sz="0"/>
              <w:left w:val="single" w:color="000000" w:sz="0"/>
              <w:bottom w:val="single" w:color="ed7d31" w:sz="2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</w:t>
            </w:r>
            <w:r>
              <w:object w:dxaOrig="2247" w:dyaOrig="1984">
                <v:rect xmlns:o="urn:schemas-microsoft-com:office:office" xmlns:v="urn:schemas-microsoft-com:vml" id="rectole0000000001" style="width:112.350000pt;height:99.2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ОБАВЕШТЕЊЕ О ЗАКЉУЧЕНОМ УГОВОРУ</w:t>
      </w:r>
    </w:p>
    <w:tbl>
      <w:tblPr/>
      <w:tblGrid>
        <w:gridCol w:w="3935"/>
        <w:gridCol w:w="2373"/>
        <w:gridCol w:w="3954"/>
      </w:tblGrid>
      <w:tr>
        <w:trPr>
          <w:trHeight w:val="1" w:hRule="atLeast"/>
          <w:jc w:val="left"/>
        </w:trPr>
        <w:tc>
          <w:tcPr>
            <w:tcW w:w="6308" w:type="dxa"/>
            <w:gridSpan w:val="2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Назив наручиоца:</w:t>
            </w:r>
          </w:p>
        </w:tc>
        <w:tc>
          <w:tcPr>
            <w:tcW w:w="3954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ЈАВНО КОМУНАЛНО ПРЕДУЗЕЋЕ "ПУТ"</w:t>
            </w:r>
          </w:p>
        </w:tc>
      </w:tr>
      <w:tr>
        <w:trPr>
          <w:trHeight w:val="1" w:hRule="atLeast"/>
          <w:jc w:val="left"/>
        </w:trPr>
        <w:tc>
          <w:tcPr>
            <w:tcW w:w="6308" w:type="dxa"/>
            <w:gridSpan w:val="2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дреса наручиоца:</w:t>
            </w:r>
          </w:p>
        </w:tc>
        <w:tc>
          <w:tcPr>
            <w:tcW w:w="3954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Нови Сад, Руменачка 150а</w:t>
            </w:r>
          </w:p>
        </w:tc>
      </w:tr>
      <w:tr>
        <w:trPr>
          <w:trHeight w:val="1" w:hRule="atLeast"/>
          <w:jc w:val="left"/>
        </w:trPr>
        <w:tc>
          <w:tcPr>
            <w:tcW w:w="6308" w:type="dxa"/>
            <w:gridSpan w:val="2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Интернет страница наручиоца:</w:t>
            </w:r>
          </w:p>
        </w:tc>
        <w:tc>
          <w:tcPr>
            <w:tcW w:w="3954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hyperlink xmlns:r="http://schemas.openxmlformats.org/officeDocument/2006/relationships" r:id="docRId4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www.jkpput.rs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6308" w:type="dxa"/>
            <w:gridSpan w:val="2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Врста наручиоца:</w:t>
            </w:r>
          </w:p>
        </w:tc>
        <w:tc>
          <w:tcPr>
            <w:tcW w:w="3954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Јавно комунално предузеће</w:t>
            </w:r>
          </w:p>
        </w:tc>
      </w:tr>
      <w:tr>
        <w:trPr>
          <w:trHeight w:val="1" w:hRule="atLeast"/>
          <w:jc w:val="left"/>
        </w:trPr>
        <w:tc>
          <w:tcPr>
            <w:tcW w:w="6308" w:type="dxa"/>
            <w:gridSpan w:val="2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Врста поступка јавне набавке:</w:t>
            </w:r>
          </w:p>
        </w:tc>
        <w:tc>
          <w:tcPr>
            <w:tcW w:w="3954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Квалификациони поступак- II фаза </w:t>
            </w:r>
          </w:p>
        </w:tc>
      </w:tr>
      <w:tr>
        <w:trPr>
          <w:trHeight w:val="1" w:hRule="atLeast"/>
          <w:jc w:val="left"/>
        </w:trPr>
        <w:tc>
          <w:tcPr>
            <w:tcW w:w="6308" w:type="dxa"/>
            <w:gridSpan w:val="2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Врста предмета:</w:t>
            </w:r>
          </w:p>
        </w:tc>
        <w:tc>
          <w:tcPr>
            <w:tcW w:w="3954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Добра</w:t>
            </w:r>
          </w:p>
        </w:tc>
      </w:tr>
      <w:tr>
        <w:trPr>
          <w:trHeight w:val="1" w:hRule="atLeast"/>
          <w:jc w:val="left"/>
        </w:trPr>
        <w:tc>
          <w:tcPr>
            <w:tcW w:w="10262" w:type="dxa"/>
            <w:gridSpan w:val="3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За добра и услуге: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опис предмета набавке, назив и ознака из општег речника набавке,</w:t>
            </w:r>
          </w:p>
        </w:tc>
      </w:tr>
      <w:tr>
        <w:trPr>
          <w:trHeight w:val="938" w:hRule="auto"/>
          <w:jc w:val="left"/>
        </w:trPr>
        <w:tc>
          <w:tcPr>
            <w:tcW w:w="10262" w:type="dxa"/>
            <w:gridSpan w:val="3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Резервни делови за возила и машине, обликовано по партијама  46/20-КП-2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Партија 5: Делови за теретна моторна возила   VOLVO 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34300000 -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Делови и прибор за возила и њихове моторе  и 34900000 – Разна опрема за превоз и резервни делови</w:t>
            </w:r>
          </w:p>
        </w:tc>
      </w:tr>
      <w:tr>
        <w:trPr>
          <w:trHeight w:val="1" w:hRule="atLeast"/>
          <w:jc w:val="left"/>
        </w:trPr>
        <w:tc>
          <w:tcPr>
            <w:tcW w:w="10262" w:type="dxa"/>
            <w:gridSpan w:val="3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tbl>
            <w:tblPr/>
            <w:tblGrid>
              <w:gridCol w:w="20524"/>
            </w:tblGrid>
            <w:tr>
              <w:trPr>
                <w:trHeight w:val="1" w:hRule="atLeast"/>
                <w:jc w:val="left"/>
              </w:trPr>
              <w:tc>
                <w:tcPr>
                  <w:tcW w:w="20524" w:type="dxa"/>
                  <w:tcBorders>
                    <w:top w:val="single" w:color="ffffff" w:sz="24"/>
                    <w:left w:val="single" w:color="ffffff" w:sz="24"/>
                    <w:bottom w:val="single" w:color="ffffff" w:sz="24"/>
                    <w:right w:val="single" w:color="ffffff" w:sz="2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18"/>
                      <w:shd w:fill="auto" w:val="clear"/>
                    </w:rPr>
                    <w:t xml:space="preserve">Број партија, уколико се предмет набавке обликује у више партија: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0524" w:type="dxa"/>
                  <w:tcBorders>
                    <w:top w:val="single" w:color="ffffff" w:sz="24"/>
                    <w:left w:val="single" w:color="ffffff" w:sz="24"/>
                    <w:bottom w:val="single" w:color="ffffff" w:sz="24"/>
                    <w:right w:val="single" w:color="ffffff" w:sz="24"/>
                  </w:tcBorders>
                  <w:shd w:color="auto" w:fill="bdd6ee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9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Уговорена вредност динара без пдв-а:    </w:t>
            </w:r>
          </w:p>
        </w:tc>
      </w:tr>
      <w:tr>
        <w:trPr>
          <w:trHeight w:val="1" w:hRule="atLeast"/>
          <w:jc w:val="left"/>
        </w:trPr>
        <w:tc>
          <w:tcPr>
            <w:tcW w:w="10262" w:type="dxa"/>
            <w:gridSpan w:val="3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121.065,00 </w:t>
            </w:r>
          </w:p>
        </w:tc>
      </w:tr>
      <w:tr>
        <w:trPr>
          <w:trHeight w:val="1" w:hRule="atLeast"/>
          <w:jc w:val="left"/>
        </w:trPr>
        <w:tc>
          <w:tcPr>
            <w:tcW w:w="10262" w:type="dxa"/>
            <w:gridSpan w:val="3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Критеријум за доделу уговора</w:t>
            </w:r>
          </w:p>
        </w:tc>
      </w:tr>
      <w:tr>
        <w:trPr>
          <w:trHeight w:val="1" w:hRule="atLeast"/>
          <w:jc w:val="left"/>
        </w:trPr>
        <w:tc>
          <w:tcPr>
            <w:tcW w:w="10262" w:type="dxa"/>
            <w:gridSpan w:val="3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Критеријум за доделу уговора је најнижа понуђена цена </w:t>
            </w:r>
          </w:p>
        </w:tc>
      </w:tr>
      <w:tr>
        <w:trPr>
          <w:trHeight w:val="48" w:hRule="auto"/>
          <w:jc w:val="left"/>
        </w:trPr>
        <w:tc>
          <w:tcPr>
            <w:tcW w:w="3935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Број примљених понуда:</w:t>
            </w:r>
          </w:p>
        </w:tc>
        <w:tc>
          <w:tcPr>
            <w:tcW w:w="2373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54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</w:tr>
      <w:tr>
        <w:trPr>
          <w:trHeight w:val="48" w:hRule="auto"/>
          <w:jc w:val="left"/>
        </w:trPr>
        <w:tc>
          <w:tcPr>
            <w:tcW w:w="3935" w:type="dxa"/>
            <w:vMerge w:val="restart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Понуђена цена:</w:t>
            </w:r>
          </w:p>
        </w:tc>
        <w:tc>
          <w:tcPr>
            <w:tcW w:w="2373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Највиша</w:t>
            </w:r>
          </w:p>
        </w:tc>
        <w:tc>
          <w:tcPr>
            <w:tcW w:w="3954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150.330,15 </w:t>
            </w:r>
          </w:p>
        </w:tc>
      </w:tr>
      <w:tr>
        <w:trPr>
          <w:trHeight w:val="48" w:hRule="auto"/>
          <w:jc w:val="left"/>
        </w:trPr>
        <w:tc>
          <w:tcPr>
            <w:tcW w:w="3935" w:type="dxa"/>
            <w:vMerge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Најнижа</w:t>
            </w:r>
          </w:p>
        </w:tc>
        <w:tc>
          <w:tcPr>
            <w:tcW w:w="3954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105.560,00</w:t>
            </w:r>
          </w:p>
        </w:tc>
      </w:tr>
      <w:tr>
        <w:trPr>
          <w:trHeight w:val="48" w:hRule="auto"/>
          <w:jc w:val="left"/>
        </w:trPr>
        <w:tc>
          <w:tcPr>
            <w:tcW w:w="3935" w:type="dxa"/>
            <w:vMerge w:val="restart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Понуђена цена код прихватљивих понуда:</w:t>
            </w:r>
          </w:p>
        </w:tc>
        <w:tc>
          <w:tcPr>
            <w:tcW w:w="2373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Највиша</w:t>
            </w:r>
          </w:p>
        </w:tc>
        <w:tc>
          <w:tcPr>
            <w:tcW w:w="3954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150.330,15</w:t>
            </w:r>
          </w:p>
        </w:tc>
      </w:tr>
      <w:tr>
        <w:trPr>
          <w:trHeight w:val="48" w:hRule="auto"/>
          <w:jc w:val="left"/>
        </w:trPr>
        <w:tc>
          <w:tcPr>
            <w:tcW w:w="3935" w:type="dxa"/>
            <w:vMerge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Најнижа</w:t>
            </w:r>
          </w:p>
        </w:tc>
        <w:tc>
          <w:tcPr>
            <w:tcW w:w="3954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121.065,00 </w:t>
            </w:r>
          </w:p>
        </w:tc>
      </w:tr>
      <w:tr>
        <w:trPr>
          <w:trHeight w:val="1" w:hRule="atLeast"/>
          <w:jc w:val="left"/>
        </w:trPr>
        <w:tc>
          <w:tcPr>
            <w:tcW w:w="10262" w:type="dxa"/>
            <w:gridSpan w:val="3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Део или вредност уговора који ће се извршити преко подизвођача</w:t>
            </w:r>
          </w:p>
        </w:tc>
      </w:tr>
      <w:tr>
        <w:trPr>
          <w:trHeight w:val="1" w:hRule="atLeast"/>
          <w:jc w:val="left"/>
        </w:trPr>
        <w:tc>
          <w:tcPr>
            <w:tcW w:w="10262" w:type="dxa"/>
            <w:gridSpan w:val="3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-/-</w:t>
            </w:r>
          </w:p>
        </w:tc>
      </w:tr>
      <w:tr>
        <w:trPr>
          <w:trHeight w:val="120" w:hRule="auto"/>
          <w:jc w:val="left"/>
        </w:trPr>
        <w:tc>
          <w:tcPr>
            <w:tcW w:w="6308" w:type="dxa"/>
            <w:gridSpan w:val="2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Датум доношења одлуке о додели уговора</w:t>
            </w:r>
          </w:p>
        </w:tc>
        <w:tc>
          <w:tcPr>
            <w:tcW w:w="3954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13.03.2020.</w:t>
            </w:r>
          </w:p>
        </w:tc>
      </w:tr>
      <w:tr>
        <w:trPr>
          <w:trHeight w:val="120" w:hRule="auto"/>
          <w:jc w:val="left"/>
        </w:trPr>
        <w:tc>
          <w:tcPr>
            <w:tcW w:w="6308" w:type="dxa"/>
            <w:gridSpan w:val="2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Датум закључења уговора</w:t>
            </w:r>
          </w:p>
        </w:tc>
        <w:tc>
          <w:tcPr>
            <w:tcW w:w="3954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04.05.2020.</w:t>
            </w:r>
          </w:p>
        </w:tc>
      </w:tr>
      <w:tr>
        <w:trPr>
          <w:trHeight w:val="1" w:hRule="atLeast"/>
          <w:jc w:val="left"/>
        </w:trPr>
        <w:tc>
          <w:tcPr>
            <w:tcW w:w="10262" w:type="dxa"/>
            <w:gridSpan w:val="3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Основни подаци о добављачу</w:t>
            </w:r>
          </w:p>
        </w:tc>
      </w:tr>
      <w:tr>
        <w:trPr>
          <w:trHeight w:val="1" w:hRule="atLeast"/>
          <w:jc w:val="left"/>
        </w:trPr>
        <w:tc>
          <w:tcPr>
            <w:tcW w:w="10262" w:type="dxa"/>
            <w:gridSpan w:val="3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4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„WEST BALKANS MACHINERY“ doo 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А-ПУТ 22, Београд </w:t>
            </w:r>
          </w:p>
        </w:tc>
      </w:tr>
      <w:tr>
        <w:trPr>
          <w:trHeight w:val="1" w:hRule="atLeast"/>
          <w:jc w:val="left"/>
        </w:trPr>
        <w:tc>
          <w:tcPr>
            <w:tcW w:w="6308" w:type="dxa"/>
            <w:gridSpan w:val="2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Период важења уговора</w:t>
            </w:r>
          </w:p>
        </w:tc>
        <w:tc>
          <w:tcPr>
            <w:tcW w:w="3954" w:type="dxa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Закључно са испоруком робе</w:t>
            </w:r>
          </w:p>
        </w:tc>
      </w:tr>
      <w:tr>
        <w:trPr>
          <w:trHeight w:val="1" w:hRule="atLeast"/>
          <w:jc w:val="left"/>
        </w:trPr>
        <w:tc>
          <w:tcPr>
            <w:tcW w:w="10262" w:type="dxa"/>
            <w:gridSpan w:val="3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Околности које представљају основ за измену уговора</w:t>
            </w:r>
          </w:p>
        </w:tc>
      </w:tr>
      <w:tr>
        <w:trPr>
          <w:trHeight w:val="1" w:hRule="atLeast"/>
          <w:jc w:val="left"/>
        </w:trPr>
        <w:tc>
          <w:tcPr>
            <w:tcW w:w="10262" w:type="dxa"/>
            <w:gridSpan w:val="3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-/-</w:t>
            </w:r>
          </w:p>
        </w:tc>
      </w:tr>
      <w:tr>
        <w:trPr>
          <w:trHeight w:val="1" w:hRule="atLeast"/>
          <w:jc w:val="left"/>
        </w:trPr>
        <w:tc>
          <w:tcPr>
            <w:tcW w:w="10262" w:type="dxa"/>
            <w:gridSpan w:val="3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Остале информације</w:t>
            </w:r>
          </w:p>
        </w:tc>
      </w:tr>
      <w:tr>
        <w:trPr>
          <w:trHeight w:val="1" w:hRule="atLeast"/>
          <w:jc w:val="left"/>
        </w:trPr>
        <w:tc>
          <w:tcPr>
            <w:tcW w:w="10262" w:type="dxa"/>
            <w:gridSpan w:val="3"/>
            <w:tcBorders>
              <w:top w:val="single" w:color="ffffff" w:sz="24"/>
              <w:left w:val="single" w:color="ffffff" w:sz="24"/>
              <w:bottom w:val="single" w:color="ffffff" w:sz="24"/>
              <w:right w:val="single" w:color="ffffff" w:sz="2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Mode="External" Target="http://www.jkpput.rs/" Id="docRId4" Type="http://schemas.openxmlformats.org/officeDocument/2006/relationships/hyperlink"/><Relationship Target="styles.xml" Id="docRId6" Type="http://schemas.openxmlformats.org/officeDocument/2006/relationships/styles"/></Relationships>
</file>